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85D" w:rsidRPr="00D63518" w:rsidRDefault="0056585D" w:rsidP="00EC449C">
      <w:pPr>
        <w:widowControl w:val="0"/>
        <w:autoSpaceDE w:val="0"/>
        <w:autoSpaceDN w:val="0"/>
        <w:adjustRightInd w:val="0"/>
        <w:spacing w:after="240"/>
        <w:jc w:val="center"/>
        <w:rPr>
          <w:rFonts w:ascii="Times" w:hAnsi="Times" w:cs="Helvetica"/>
          <w:b/>
        </w:rPr>
      </w:pPr>
      <w:r w:rsidRPr="00D63518">
        <w:rPr>
          <w:rFonts w:ascii="Times" w:hAnsi="Times" w:cs="Times"/>
          <w:b/>
          <w:bCs/>
        </w:rPr>
        <w:t>Disciplinary Advisory</w:t>
      </w:r>
      <w:r>
        <w:rPr>
          <w:rFonts w:ascii="Times" w:hAnsi="Times" w:cs="Times"/>
          <w:b/>
          <w:bCs/>
        </w:rPr>
        <w:t xml:space="preserve"> Panel a</w:t>
      </w:r>
      <w:r w:rsidRPr="00D63518">
        <w:rPr>
          <w:rFonts w:ascii="Times" w:hAnsi="Times" w:cs="Times"/>
          <w:b/>
          <w:bCs/>
        </w:rPr>
        <w:t xml:space="preserve"> Committee</w:t>
      </w:r>
      <w:r>
        <w:rPr>
          <w:rFonts w:ascii="Times" w:hAnsi="Times" w:cs="Times"/>
          <w:b/>
          <w:bCs/>
        </w:rPr>
        <w:t xml:space="preserve"> for Curriculum</w:t>
      </w:r>
    </w:p>
    <w:p w:rsidR="0056585D" w:rsidRPr="00D63518" w:rsidRDefault="0056585D" w:rsidP="00EC449C">
      <w:pPr>
        <w:widowControl w:val="0"/>
        <w:autoSpaceDE w:val="0"/>
        <w:autoSpaceDN w:val="0"/>
        <w:adjustRightInd w:val="0"/>
        <w:spacing w:after="240"/>
        <w:jc w:val="center"/>
        <w:rPr>
          <w:rFonts w:ascii="Times" w:hAnsi="Times" w:cs="Helvetica"/>
          <w:b/>
        </w:rPr>
      </w:pPr>
      <w:smartTag w:uri="urn:schemas-microsoft-com:office:smarttags" w:element="place">
        <w:smartTag w:uri="urn:schemas-microsoft-com:office:smarttags" w:element="PlaceType">
          <w:r w:rsidRPr="00D63518">
            <w:rPr>
              <w:rFonts w:ascii="Times" w:hAnsi="Times" w:cs="Times"/>
              <w:b/>
              <w:bCs/>
            </w:rPr>
            <w:t>College</w:t>
          </w:r>
        </w:smartTag>
        <w:r w:rsidRPr="00D63518">
          <w:rPr>
            <w:rFonts w:ascii="Times" w:hAnsi="Times" w:cs="Times"/>
            <w:b/>
            <w:bCs/>
          </w:rPr>
          <w:t xml:space="preserve"> of </w:t>
        </w:r>
        <w:smartTag w:uri="urn:schemas-microsoft-com:office:smarttags" w:element="place">
          <w:r w:rsidRPr="00D63518">
            <w:rPr>
              <w:rFonts w:ascii="Times" w:hAnsi="Times" w:cs="Times"/>
              <w:b/>
              <w:bCs/>
            </w:rPr>
            <w:t>Arts</w:t>
          </w:r>
        </w:smartTag>
      </w:smartTag>
      <w:r w:rsidRPr="00D63518">
        <w:rPr>
          <w:rFonts w:ascii="Times" w:hAnsi="Times" w:cs="Times"/>
          <w:b/>
          <w:bCs/>
        </w:rPr>
        <w:t xml:space="preserve"> and Sciences, Arts and Humanities </w:t>
      </w:r>
    </w:p>
    <w:p w:rsidR="0056585D" w:rsidRDefault="0056585D" w:rsidP="00EC449C">
      <w:pPr>
        <w:widowControl w:val="0"/>
        <w:autoSpaceDE w:val="0"/>
        <w:autoSpaceDN w:val="0"/>
        <w:adjustRightInd w:val="0"/>
        <w:spacing w:after="240"/>
        <w:jc w:val="center"/>
        <w:rPr>
          <w:rFonts w:ascii="Times" w:hAnsi="Times" w:cs="Times"/>
          <w:bCs/>
          <w:u w:val="single"/>
        </w:rPr>
      </w:pPr>
      <w:r w:rsidRPr="00D63518">
        <w:rPr>
          <w:rFonts w:ascii="Times" w:hAnsi="Times" w:cs="Times"/>
          <w:bCs/>
          <w:u w:val="single"/>
        </w:rPr>
        <w:t>Agenda for March 4, 2011</w:t>
      </w:r>
      <w:r>
        <w:rPr>
          <w:rFonts w:ascii="Times" w:hAnsi="Times" w:cs="Times"/>
          <w:bCs/>
          <w:u w:val="single"/>
        </w:rPr>
        <w:t xml:space="preserve"> </w:t>
      </w:r>
    </w:p>
    <w:p w:rsidR="0056585D" w:rsidRPr="00D63518" w:rsidRDefault="0056585D" w:rsidP="00EC449C">
      <w:pPr>
        <w:widowControl w:val="0"/>
        <w:autoSpaceDE w:val="0"/>
        <w:autoSpaceDN w:val="0"/>
        <w:adjustRightInd w:val="0"/>
        <w:spacing w:after="240"/>
        <w:jc w:val="center"/>
        <w:rPr>
          <w:rFonts w:ascii="Times" w:hAnsi="Times" w:cs="Helvetica"/>
        </w:rPr>
      </w:pPr>
      <w:r>
        <w:rPr>
          <w:rFonts w:ascii="Times" w:hAnsi="Times" w:cs="Times"/>
          <w:bCs/>
        </w:rPr>
        <w:t>226</w:t>
      </w:r>
      <w:r w:rsidRPr="00D63518">
        <w:rPr>
          <w:rFonts w:ascii="Times" w:hAnsi="Times" w:cs="Times"/>
          <w:bCs/>
        </w:rPr>
        <w:t xml:space="preserve"> University Hall</w:t>
      </w:r>
    </w:p>
    <w:p w:rsidR="0056585D" w:rsidRDefault="0056585D" w:rsidP="00EC449C">
      <w:pPr>
        <w:widowControl w:val="0"/>
        <w:autoSpaceDE w:val="0"/>
        <w:autoSpaceDN w:val="0"/>
        <w:adjustRightInd w:val="0"/>
        <w:spacing w:after="240"/>
        <w:rPr>
          <w:rFonts w:ascii="Times" w:hAnsi="Times" w:cs="Helvetica"/>
        </w:rPr>
      </w:pPr>
      <w:r w:rsidRPr="00222F89">
        <w:rPr>
          <w:rFonts w:ascii="Times" w:hAnsi="Times" w:cs="Helvetica"/>
          <w:b/>
        </w:rPr>
        <w:t>History of Art MA and PhD</w:t>
      </w:r>
      <w:r>
        <w:rPr>
          <w:rFonts w:ascii="Times" w:hAnsi="Times" w:cs="Helvetica"/>
        </w:rPr>
        <w:t xml:space="preserve"> – Carol Gill and Maria Palazzi</w:t>
      </w:r>
    </w:p>
    <w:p w:rsidR="0056585D" w:rsidRDefault="0056585D" w:rsidP="00EC449C">
      <w:pPr>
        <w:widowControl w:val="0"/>
        <w:autoSpaceDE w:val="0"/>
        <w:autoSpaceDN w:val="0"/>
        <w:adjustRightInd w:val="0"/>
        <w:spacing w:after="240"/>
        <w:rPr>
          <w:rFonts w:ascii="Times" w:hAnsi="Times" w:cs="Helvetica"/>
        </w:rPr>
      </w:pPr>
      <w:r w:rsidRPr="00222F89">
        <w:rPr>
          <w:rFonts w:ascii="Times" w:hAnsi="Times" w:cs="Helvetica"/>
          <w:b/>
        </w:rPr>
        <w:t>Religious Studies BA</w:t>
      </w:r>
      <w:r w:rsidRPr="00D63518">
        <w:rPr>
          <w:rFonts w:ascii="Times" w:hAnsi="Times" w:cs="Helvetica"/>
        </w:rPr>
        <w:t>—</w:t>
      </w:r>
      <w:r>
        <w:rPr>
          <w:rFonts w:ascii="Times" w:hAnsi="Times" w:cs="Helvetica"/>
        </w:rPr>
        <w:t>Dennis Thompson and Maria Palazzi</w:t>
      </w:r>
      <w:r w:rsidRPr="00F9666F">
        <w:rPr>
          <w:rFonts w:ascii="Times" w:hAnsi="Times" w:cs="Helvetica"/>
        </w:rPr>
        <w:t xml:space="preserve"> </w:t>
      </w:r>
      <w:r>
        <w:rPr>
          <w:rFonts w:ascii="Times" w:hAnsi="Times" w:cs="Helvetica"/>
        </w:rPr>
        <w:t>and Tim Leasure</w:t>
      </w:r>
    </w:p>
    <w:p w:rsidR="0056585D" w:rsidRDefault="0056585D" w:rsidP="00EC449C">
      <w:pPr>
        <w:widowControl w:val="0"/>
        <w:autoSpaceDE w:val="0"/>
        <w:autoSpaceDN w:val="0"/>
        <w:adjustRightInd w:val="0"/>
        <w:spacing w:after="240"/>
        <w:rPr>
          <w:rFonts w:ascii="Times" w:hAnsi="Times" w:cs="Helvetica"/>
        </w:rPr>
      </w:pPr>
      <w:r>
        <w:rPr>
          <w:rFonts w:ascii="Times" w:hAnsi="Times" w:cs="Helvetica"/>
        </w:rPr>
        <w:t>Religion and Cultures, A</w:t>
      </w:r>
    </w:p>
    <w:p w:rsidR="0056585D" w:rsidRDefault="0056585D" w:rsidP="00F41B6D">
      <w:pPr>
        <w:widowControl w:val="0"/>
        <w:numPr>
          <w:ilvl w:val="0"/>
          <w:numId w:val="1"/>
        </w:numPr>
        <w:autoSpaceDE w:val="0"/>
        <w:autoSpaceDN w:val="0"/>
        <w:adjustRightInd w:val="0"/>
        <w:spacing w:after="240"/>
        <w:rPr>
          <w:rFonts w:ascii="Times" w:hAnsi="Times" w:cs="Helvetica"/>
        </w:rPr>
      </w:pPr>
      <w:r>
        <w:rPr>
          <w:rFonts w:ascii="Times" w:hAnsi="Times" w:cs="Helvetica"/>
        </w:rPr>
        <w:t xml:space="preserve">2 sub plans, </w:t>
      </w:r>
      <w:r w:rsidRPr="00D63518">
        <w:rPr>
          <w:rFonts w:ascii="Times" w:hAnsi="Times" w:cs="Helvetica"/>
        </w:rPr>
        <w:t>RE-envisioned and re-activated from 1987 BA</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Program will be housed in Comparative Studies, but the degree will be a BA in Religious studies in either sub-plan</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Quarter course numbers are referenced in the Religion and Cultures sub-plan</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GEC is used instead of GE</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GEC sheet should be removed, looks like a university wide form</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Should use religious studies consistently instead of comparative studies, pg 12</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 xml:space="preserve">Tables refer to quarter instead of semester, also on pg 17. Check for successor courses. </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Pg 5, 5691 is referred to, but on pg 11, another number is used</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Total credits should be listed</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List of semester courses does not include credit hours</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Program is hard to follow regarding which courses are required and which courses are electives because different terms are used on pgs 5-10, 13, and 11</w:t>
      </w:r>
    </w:p>
    <w:p w:rsidR="0056585D" w:rsidRDefault="0056585D" w:rsidP="00F41B6D">
      <w:pPr>
        <w:widowControl w:val="0"/>
        <w:numPr>
          <w:ilvl w:val="1"/>
          <w:numId w:val="1"/>
        </w:numPr>
        <w:autoSpaceDE w:val="0"/>
        <w:autoSpaceDN w:val="0"/>
        <w:adjustRightInd w:val="0"/>
        <w:spacing w:after="240"/>
        <w:rPr>
          <w:rFonts w:ascii="Times" w:hAnsi="Times" w:cs="Helvetica"/>
        </w:rPr>
      </w:pPr>
      <w:r>
        <w:rPr>
          <w:rFonts w:ascii="Times" w:hAnsi="Times" w:cs="Helvetica"/>
        </w:rPr>
        <w:t>Question of what an approved course is</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Pg 5-10, question of coding courses for DARS- could be coded to pick up courses from a master list of electives (if an area of specialization is not needed)</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Inconsistent capitalization of Comparative Studies</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Proposal will need a specific transition plan for students transitioning from the Comparative Studies program, religious studies track, moving to the Religious Studies major.</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Pg 14, listed credit hours does not match the number of courses. Some places listed as 55, others 60</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Proposal mentions alerting students to how many credits they have left before the conversion, but perhaps the intention is number of courses?</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Proposal does not include an explanation of what is different between quarters and semesters</w:t>
      </w:r>
    </w:p>
    <w:p w:rsidR="0056585D" w:rsidRDefault="0056585D" w:rsidP="00D85FDA">
      <w:pPr>
        <w:widowControl w:val="0"/>
        <w:numPr>
          <w:ilvl w:val="1"/>
          <w:numId w:val="1"/>
        </w:numPr>
        <w:autoSpaceDE w:val="0"/>
        <w:autoSpaceDN w:val="0"/>
        <w:adjustRightInd w:val="0"/>
        <w:spacing w:after="240"/>
        <w:rPr>
          <w:rFonts w:ascii="Times" w:hAnsi="Times" w:cs="Helvetica"/>
        </w:rPr>
      </w:pPr>
      <w:r>
        <w:rPr>
          <w:rFonts w:ascii="Times" w:hAnsi="Times" w:cs="Helvetica"/>
        </w:rPr>
        <w:t xml:space="preserve">Same 4 required courses, the number of elective courses appears to be the same. </w:t>
      </w:r>
    </w:p>
    <w:p w:rsidR="0056585D" w:rsidRDefault="0056585D" w:rsidP="00D85FDA">
      <w:pPr>
        <w:widowControl w:val="0"/>
        <w:numPr>
          <w:ilvl w:val="1"/>
          <w:numId w:val="1"/>
        </w:numPr>
        <w:autoSpaceDE w:val="0"/>
        <w:autoSpaceDN w:val="0"/>
        <w:adjustRightInd w:val="0"/>
        <w:spacing w:after="240"/>
        <w:rPr>
          <w:rFonts w:ascii="Times" w:hAnsi="Times" w:cs="Helvetica"/>
        </w:rPr>
      </w:pPr>
      <w:r>
        <w:rPr>
          <w:rFonts w:ascii="Times" w:hAnsi="Times" w:cs="Helvetica"/>
        </w:rPr>
        <w:t>Possibility courses are variable in credit hours, do not know for sure bc credit hours are not listed</w:t>
      </w:r>
    </w:p>
    <w:p w:rsidR="0056585D" w:rsidRDefault="0056585D" w:rsidP="00EC449C">
      <w:pPr>
        <w:widowControl w:val="0"/>
        <w:numPr>
          <w:ilvl w:val="0"/>
          <w:numId w:val="1"/>
        </w:numPr>
        <w:autoSpaceDE w:val="0"/>
        <w:autoSpaceDN w:val="0"/>
        <w:adjustRightInd w:val="0"/>
        <w:spacing w:after="240"/>
        <w:rPr>
          <w:rFonts w:ascii="Times" w:hAnsi="Times" w:cs="Helvetica"/>
        </w:rPr>
      </w:pPr>
      <w:r>
        <w:rPr>
          <w:rFonts w:ascii="Times" w:hAnsi="Times" w:cs="Helvetica"/>
        </w:rPr>
        <w:t>Variability in credit hours occurs because the courses to get to the total number of credit hours leaves room for students to choose from more than one area. It is not clear how students will reach total number of hours for the program. Is there an open elective? If so should be stated</w:t>
      </w:r>
    </w:p>
    <w:p w:rsidR="0056585D" w:rsidRDefault="0056585D" w:rsidP="00BD4792">
      <w:pPr>
        <w:widowControl w:val="0"/>
        <w:autoSpaceDE w:val="0"/>
        <w:autoSpaceDN w:val="0"/>
        <w:adjustRightInd w:val="0"/>
        <w:spacing w:after="240"/>
        <w:rPr>
          <w:rFonts w:ascii="Times" w:hAnsi="Times" w:cs="Helvetica"/>
        </w:rPr>
      </w:pPr>
      <w:r>
        <w:rPr>
          <w:rFonts w:ascii="Times" w:hAnsi="Times" w:cs="Helvetica"/>
        </w:rPr>
        <w:t>Study of religions, B</w:t>
      </w:r>
    </w:p>
    <w:p w:rsidR="0056585D" w:rsidRDefault="0056585D" w:rsidP="00BD4792">
      <w:pPr>
        <w:widowControl w:val="0"/>
        <w:numPr>
          <w:ilvl w:val="0"/>
          <w:numId w:val="3"/>
        </w:numPr>
        <w:autoSpaceDE w:val="0"/>
        <w:autoSpaceDN w:val="0"/>
        <w:adjustRightInd w:val="0"/>
        <w:spacing w:after="240"/>
        <w:rPr>
          <w:rFonts w:ascii="Times" w:hAnsi="Times" w:cs="Helvetica"/>
        </w:rPr>
      </w:pPr>
      <w:r>
        <w:rPr>
          <w:rFonts w:ascii="Times" w:hAnsi="Times" w:cs="Helvetica"/>
        </w:rPr>
        <w:t>Chair’s letter does not explicitly recommend conversion of the program</w:t>
      </w:r>
    </w:p>
    <w:p w:rsidR="0056585D" w:rsidRDefault="0056585D" w:rsidP="00BD4792">
      <w:pPr>
        <w:widowControl w:val="0"/>
        <w:numPr>
          <w:ilvl w:val="0"/>
          <w:numId w:val="3"/>
        </w:numPr>
        <w:autoSpaceDE w:val="0"/>
        <w:autoSpaceDN w:val="0"/>
        <w:adjustRightInd w:val="0"/>
        <w:spacing w:after="240"/>
        <w:rPr>
          <w:rFonts w:ascii="Times" w:hAnsi="Times" w:cs="Helvetica"/>
        </w:rPr>
      </w:pPr>
      <w:r>
        <w:rPr>
          <w:rFonts w:ascii="Times" w:hAnsi="Times" w:cs="Helvetica"/>
        </w:rPr>
        <w:t>Same issues as track A</w:t>
      </w:r>
    </w:p>
    <w:p w:rsidR="0056585D" w:rsidRDefault="0056585D" w:rsidP="00BD4792">
      <w:pPr>
        <w:widowControl w:val="0"/>
        <w:numPr>
          <w:ilvl w:val="0"/>
          <w:numId w:val="3"/>
        </w:numPr>
        <w:autoSpaceDE w:val="0"/>
        <w:autoSpaceDN w:val="0"/>
        <w:adjustRightInd w:val="0"/>
        <w:spacing w:after="240"/>
        <w:rPr>
          <w:rFonts w:ascii="Times" w:hAnsi="Times" w:cs="Helvetica"/>
        </w:rPr>
      </w:pPr>
      <w:r>
        <w:rPr>
          <w:rFonts w:ascii="Times" w:hAnsi="Times" w:cs="Helvetica"/>
        </w:rPr>
        <w:t>No transition plan needed for this track</w:t>
      </w:r>
    </w:p>
    <w:p w:rsidR="0056585D" w:rsidRDefault="0056585D" w:rsidP="00EC449C">
      <w:pPr>
        <w:widowControl w:val="0"/>
        <w:autoSpaceDE w:val="0"/>
        <w:autoSpaceDN w:val="0"/>
        <w:adjustRightInd w:val="0"/>
        <w:spacing w:after="240"/>
        <w:rPr>
          <w:rFonts w:ascii="Times" w:hAnsi="Times" w:cs="Helvetica"/>
        </w:rPr>
      </w:pPr>
      <w:r w:rsidRPr="00222F89">
        <w:rPr>
          <w:rFonts w:ascii="Times" w:hAnsi="Times" w:cs="Helvetica"/>
          <w:b/>
        </w:rPr>
        <w:t>Philosophy PhD</w:t>
      </w:r>
      <w:r>
        <w:rPr>
          <w:rFonts w:ascii="Times" w:hAnsi="Times" w:cs="Helvetica"/>
        </w:rPr>
        <w:t xml:space="preserve"> – Kathy Corl, Nick Breyfogle and Tim Leasure</w:t>
      </w:r>
    </w:p>
    <w:p w:rsidR="0056585D" w:rsidRDefault="0056585D" w:rsidP="00E17A7B">
      <w:pPr>
        <w:widowControl w:val="0"/>
        <w:numPr>
          <w:ilvl w:val="0"/>
          <w:numId w:val="4"/>
        </w:numPr>
        <w:autoSpaceDE w:val="0"/>
        <w:autoSpaceDN w:val="0"/>
        <w:adjustRightInd w:val="0"/>
        <w:spacing w:after="240"/>
        <w:rPr>
          <w:rFonts w:ascii="Times" w:hAnsi="Times" w:cs="Helvetica"/>
        </w:rPr>
      </w:pPr>
      <w:r>
        <w:rPr>
          <w:rFonts w:ascii="Times" w:hAnsi="Times" w:cs="Helvetica"/>
        </w:rPr>
        <w:t>Transition plan should be more specific. Plan should anticipate the problems or explain why there will not be problems</w:t>
      </w:r>
    </w:p>
    <w:p w:rsidR="0056585D" w:rsidRDefault="0056585D" w:rsidP="00E17A7B">
      <w:pPr>
        <w:widowControl w:val="0"/>
        <w:numPr>
          <w:ilvl w:val="0"/>
          <w:numId w:val="4"/>
        </w:numPr>
        <w:autoSpaceDE w:val="0"/>
        <w:autoSpaceDN w:val="0"/>
        <w:adjustRightInd w:val="0"/>
        <w:spacing w:after="240"/>
        <w:rPr>
          <w:rFonts w:ascii="Times" w:hAnsi="Times" w:cs="Helvetica"/>
        </w:rPr>
      </w:pPr>
      <w:r>
        <w:rPr>
          <w:rFonts w:ascii="Times" w:hAnsi="Times" w:cs="Helvetica"/>
        </w:rPr>
        <w:t>Curricular map does not include credit hours and combines curricular map and list of courses</w:t>
      </w:r>
    </w:p>
    <w:p w:rsidR="0056585D" w:rsidRDefault="0056585D" w:rsidP="00E17A7B">
      <w:pPr>
        <w:widowControl w:val="0"/>
        <w:numPr>
          <w:ilvl w:val="0"/>
          <w:numId w:val="4"/>
        </w:numPr>
        <w:autoSpaceDE w:val="0"/>
        <w:autoSpaceDN w:val="0"/>
        <w:adjustRightInd w:val="0"/>
        <w:spacing w:after="240"/>
        <w:rPr>
          <w:rFonts w:ascii="Times" w:hAnsi="Times" w:cs="Helvetica"/>
        </w:rPr>
      </w:pPr>
      <w:r>
        <w:rPr>
          <w:rFonts w:ascii="Times" w:hAnsi="Times" w:cs="Helvetica"/>
        </w:rPr>
        <w:t>Quarter advising sheet is missing</w:t>
      </w:r>
    </w:p>
    <w:p w:rsidR="0056585D" w:rsidRDefault="0056585D" w:rsidP="00E17A7B">
      <w:pPr>
        <w:widowControl w:val="0"/>
        <w:numPr>
          <w:ilvl w:val="0"/>
          <w:numId w:val="4"/>
        </w:numPr>
        <w:autoSpaceDE w:val="0"/>
        <w:autoSpaceDN w:val="0"/>
        <w:adjustRightInd w:val="0"/>
        <w:spacing w:after="240"/>
        <w:rPr>
          <w:rFonts w:ascii="Times" w:hAnsi="Times" w:cs="Helvetica"/>
        </w:rPr>
      </w:pPr>
      <w:r>
        <w:rPr>
          <w:rFonts w:ascii="Times" w:hAnsi="Times" w:cs="Helvetica"/>
        </w:rPr>
        <w:t>Pg 5, 2500 is listed as a requirement. Requirement is unclear for students coming from outside of OSU or students who wish to take the exam instead of the undergraduate course</w:t>
      </w:r>
    </w:p>
    <w:p w:rsidR="0056585D" w:rsidRDefault="0056585D" w:rsidP="00E17A7B">
      <w:pPr>
        <w:widowControl w:val="0"/>
        <w:numPr>
          <w:ilvl w:val="0"/>
          <w:numId w:val="4"/>
        </w:numPr>
        <w:autoSpaceDE w:val="0"/>
        <w:autoSpaceDN w:val="0"/>
        <w:adjustRightInd w:val="0"/>
        <w:spacing w:after="240"/>
        <w:rPr>
          <w:rFonts w:ascii="Times" w:hAnsi="Times" w:cs="Helvetica"/>
        </w:rPr>
      </w:pPr>
      <w:r>
        <w:rPr>
          <w:rFonts w:ascii="Times" w:hAnsi="Times" w:cs="Helvetica"/>
        </w:rPr>
        <w:t>Remove mention of PhD transfer students</w:t>
      </w:r>
    </w:p>
    <w:p w:rsidR="0056585D" w:rsidRDefault="0056585D" w:rsidP="00E17A7B">
      <w:pPr>
        <w:widowControl w:val="0"/>
        <w:numPr>
          <w:ilvl w:val="0"/>
          <w:numId w:val="4"/>
        </w:numPr>
        <w:autoSpaceDE w:val="0"/>
        <w:autoSpaceDN w:val="0"/>
        <w:adjustRightInd w:val="0"/>
        <w:spacing w:after="240"/>
        <w:rPr>
          <w:rFonts w:ascii="Times" w:hAnsi="Times" w:cs="Helvetica"/>
        </w:rPr>
      </w:pPr>
      <w:r>
        <w:rPr>
          <w:rFonts w:ascii="Times" w:hAnsi="Times" w:cs="Helvetica"/>
        </w:rPr>
        <w:t xml:space="preserve">Proposal includes information for students. Should be paired down to include only information about conversion. </w:t>
      </w:r>
    </w:p>
    <w:p w:rsidR="0056585D" w:rsidRDefault="0056585D" w:rsidP="00E17A7B">
      <w:pPr>
        <w:widowControl w:val="0"/>
        <w:numPr>
          <w:ilvl w:val="0"/>
          <w:numId w:val="4"/>
        </w:numPr>
        <w:autoSpaceDE w:val="0"/>
        <w:autoSpaceDN w:val="0"/>
        <w:adjustRightInd w:val="0"/>
        <w:spacing w:after="240"/>
        <w:rPr>
          <w:rFonts w:ascii="Times" w:hAnsi="Times" w:cs="Helvetica"/>
        </w:rPr>
      </w:pPr>
      <w:r>
        <w:rPr>
          <w:rFonts w:ascii="Times" w:hAnsi="Times" w:cs="Helvetica"/>
        </w:rPr>
        <w:t>Unanimously approved</w:t>
      </w:r>
    </w:p>
    <w:p w:rsidR="0056585D" w:rsidRDefault="0056585D" w:rsidP="00EC449C">
      <w:pPr>
        <w:widowControl w:val="0"/>
        <w:autoSpaceDE w:val="0"/>
        <w:autoSpaceDN w:val="0"/>
        <w:adjustRightInd w:val="0"/>
        <w:spacing w:after="240"/>
        <w:rPr>
          <w:rFonts w:ascii="Times" w:hAnsi="Times" w:cs="Helvetica"/>
        </w:rPr>
      </w:pPr>
      <w:r w:rsidRPr="00222F89">
        <w:rPr>
          <w:rFonts w:ascii="Times" w:hAnsi="Times" w:cs="Helvetica"/>
          <w:b/>
        </w:rPr>
        <w:t>Slavic and EELL</w:t>
      </w:r>
      <w:r>
        <w:rPr>
          <w:rFonts w:ascii="Times" w:hAnsi="Times" w:cs="Helvetica"/>
        </w:rPr>
        <w:t xml:space="preserve"> – Richard Harned and Maria Palazzi</w:t>
      </w:r>
    </w:p>
    <w:p w:rsidR="0056585D" w:rsidRDefault="0056585D" w:rsidP="00EC449C">
      <w:pPr>
        <w:widowControl w:val="0"/>
        <w:autoSpaceDE w:val="0"/>
        <w:autoSpaceDN w:val="0"/>
        <w:adjustRightInd w:val="0"/>
        <w:spacing w:after="240"/>
        <w:rPr>
          <w:rFonts w:ascii="Times" w:hAnsi="Times" w:cs="Helvetica"/>
          <w:b/>
        </w:rPr>
      </w:pPr>
      <w:r>
        <w:rPr>
          <w:rFonts w:ascii="Times" w:hAnsi="Times" w:cs="Helvetica"/>
        </w:rPr>
        <w:tab/>
      </w:r>
      <w:r w:rsidRPr="00222F89">
        <w:rPr>
          <w:rFonts w:ascii="Times" w:hAnsi="Times" w:cs="Helvetica"/>
          <w:b/>
        </w:rPr>
        <w:t>MA in Literature, Film, and Cultural Studies Specialization</w:t>
      </w:r>
    </w:p>
    <w:p w:rsidR="0056585D" w:rsidRDefault="0056585D" w:rsidP="00C8055B">
      <w:pPr>
        <w:widowControl w:val="0"/>
        <w:numPr>
          <w:ilvl w:val="0"/>
          <w:numId w:val="5"/>
        </w:numPr>
        <w:autoSpaceDE w:val="0"/>
        <w:autoSpaceDN w:val="0"/>
        <w:adjustRightInd w:val="0"/>
        <w:spacing w:after="240"/>
        <w:rPr>
          <w:rFonts w:ascii="Times" w:hAnsi="Times" w:cs="Helvetica"/>
        </w:rPr>
      </w:pPr>
      <w:r>
        <w:rPr>
          <w:rFonts w:ascii="Times" w:hAnsi="Times" w:cs="Helvetica"/>
        </w:rPr>
        <w:t>Program is marked as minimal changes on Program Request form, but is marked later in the proposal as re-envisioned</w:t>
      </w:r>
    </w:p>
    <w:p w:rsidR="0056585D" w:rsidRDefault="0056585D" w:rsidP="00C8055B">
      <w:pPr>
        <w:widowControl w:val="0"/>
        <w:numPr>
          <w:ilvl w:val="0"/>
          <w:numId w:val="5"/>
        </w:numPr>
        <w:autoSpaceDE w:val="0"/>
        <w:autoSpaceDN w:val="0"/>
        <w:adjustRightInd w:val="0"/>
        <w:spacing w:after="240"/>
        <w:rPr>
          <w:rFonts w:ascii="Times" w:hAnsi="Times" w:cs="Helvetica"/>
        </w:rPr>
      </w:pPr>
      <w:r>
        <w:rPr>
          <w:rFonts w:ascii="Times" w:hAnsi="Times" w:cs="Helvetica"/>
        </w:rPr>
        <w:t>Several requirements have been removed and replaced with new requirements.</w:t>
      </w:r>
    </w:p>
    <w:p w:rsidR="0056585D" w:rsidRDefault="0056585D" w:rsidP="00C8055B">
      <w:pPr>
        <w:widowControl w:val="0"/>
        <w:numPr>
          <w:ilvl w:val="0"/>
          <w:numId w:val="5"/>
        </w:numPr>
        <w:autoSpaceDE w:val="0"/>
        <w:autoSpaceDN w:val="0"/>
        <w:adjustRightInd w:val="0"/>
        <w:spacing w:after="240"/>
        <w:rPr>
          <w:rFonts w:ascii="Times" w:hAnsi="Times" w:cs="Helvetica"/>
        </w:rPr>
      </w:pPr>
      <w:r>
        <w:rPr>
          <w:rFonts w:ascii="Times" w:hAnsi="Times" w:cs="Helvetica"/>
        </w:rPr>
        <w:t xml:space="preserve">Page 6, refers to requirement numbers, format does not read easily. </w:t>
      </w:r>
    </w:p>
    <w:p w:rsidR="0056585D" w:rsidRDefault="0056585D" w:rsidP="00C8055B">
      <w:pPr>
        <w:widowControl w:val="0"/>
        <w:numPr>
          <w:ilvl w:val="0"/>
          <w:numId w:val="5"/>
        </w:numPr>
        <w:autoSpaceDE w:val="0"/>
        <w:autoSpaceDN w:val="0"/>
        <w:adjustRightInd w:val="0"/>
        <w:spacing w:after="240"/>
        <w:rPr>
          <w:rFonts w:ascii="Times" w:hAnsi="Times" w:cs="Helvetica"/>
        </w:rPr>
      </w:pPr>
      <w:r>
        <w:rPr>
          <w:rFonts w:ascii="Times" w:hAnsi="Times" w:cs="Helvetica"/>
        </w:rPr>
        <w:t>Quarter based program should be on a separate page, followed by the semester requirements</w:t>
      </w:r>
    </w:p>
    <w:p w:rsidR="0056585D" w:rsidRDefault="0056585D" w:rsidP="00C8055B">
      <w:pPr>
        <w:widowControl w:val="0"/>
        <w:numPr>
          <w:ilvl w:val="0"/>
          <w:numId w:val="5"/>
        </w:numPr>
        <w:autoSpaceDE w:val="0"/>
        <w:autoSpaceDN w:val="0"/>
        <w:adjustRightInd w:val="0"/>
        <w:spacing w:after="240"/>
        <w:rPr>
          <w:rFonts w:ascii="Times" w:hAnsi="Times" w:cs="Helvetica"/>
        </w:rPr>
      </w:pPr>
      <w:r>
        <w:rPr>
          <w:rFonts w:ascii="Times" w:hAnsi="Times" w:cs="Helvetica"/>
        </w:rPr>
        <w:t>OAA template can be removed from proposal</w:t>
      </w:r>
    </w:p>
    <w:p w:rsidR="0056585D" w:rsidRDefault="0056585D" w:rsidP="00E555F3">
      <w:pPr>
        <w:widowControl w:val="0"/>
        <w:numPr>
          <w:ilvl w:val="0"/>
          <w:numId w:val="5"/>
        </w:numPr>
        <w:autoSpaceDE w:val="0"/>
        <w:autoSpaceDN w:val="0"/>
        <w:adjustRightInd w:val="0"/>
        <w:spacing w:after="240"/>
        <w:rPr>
          <w:rFonts w:ascii="Times" w:hAnsi="Times" w:cs="Helvetica"/>
        </w:rPr>
      </w:pPr>
      <w:r>
        <w:rPr>
          <w:rFonts w:ascii="Times" w:hAnsi="Times" w:cs="Helvetica"/>
        </w:rPr>
        <w:t>Curricular map uses categories. Should use courses instead, grouped by category.</w:t>
      </w:r>
    </w:p>
    <w:p w:rsidR="0056585D" w:rsidRPr="00C8055B" w:rsidRDefault="0056585D" w:rsidP="00E555F3">
      <w:pPr>
        <w:widowControl w:val="0"/>
        <w:numPr>
          <w:ilvl w:val="0"/>
          <w:numId w:val="5"/>
        </w:numPr>
        <w:autoSpaceDE w:val="0"/>
        <w:autoSpaceDN w:val="0"/>
        <w:adjustRightInd w:val="0"/>
        <w:spacing w:after="240"/>
        <w:rPr>
          <w:rFonts w:ascii="Times" w:hAnsi="Times" w:cs="Helvetica"/>
        </w:rPr>
      </w:pPr>
      <w:r>
        <w:rPr>
          <w:rFonts w:ascii="Times" w:hAnsi="Times" w:cs="Helvetica"/>
        </w:rPr>
        <w:t>Chair’s letter does not specifically recommend conversion</w:t>
      </w:r>
    </w:p>
    <w:p w:rsidR="0056585D" w:rsidRDefault="0056585D" w:rsidP="00EC449C">
      <w:pPr>
        <w:widowControl w:val="0"/>
        <w:autoSpaceDE w:val="0"/>
        <w:autoSpaceDN w:val="0"/>
        <w:adjustRightInd w:val="0"/>
        <w:spacing w:after="240"/>
        <w:rPr>
          <w:rFonts w:ascii="Times" w:hAnsi="Times" w:cs="Helvetica"/>
          <w:b/>
        </w:rPr>
      </w:pPr>
      <w:r w:rsidRPr="00222F89">
        <w:rPr>
          <w:rFonts w:ascii="Times" w:hAnsi="Times" w:cs="Helvetica"/>
          <w:b/>
        </w:rPr>
        <w:tab/>
        <w:t>MA in Linguistics Specialization</w:t>
      </w:r>
    </w:p>
    <w:p w:rsidR="0056585D"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re-envisioned</w:t>
      </w:r>
    </w:p>
    <w:p w:rsidR="0056585D"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maximums are left at 0</w:t>
      </w:r>
    </w:p>
    <w:p w:rsidR="0056585D"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Chair’s letter does not specifically recommend conversion</w:t>
      </w:r>
    </w:p>
    <w:p w:rsidR="0056585D"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Pg 2, semester course requirements list a 6-9 credit sequence, is this correct?</w:t>
      </w:r>
    </w:p>
    <w:p w:rsidR="0056585D"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Quarter advising sheet is not included</w:t>
      </w:r>
    </w:p>
    <w:p w:rsidR="0056585D"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Remove pages 11, 12</w:t>
      </w:r>
    </w:p>
    <w:p w:rsidR="0056585D"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Same problem with curricular map, needs to list all courses</w:t>
      </w:r>
    </w:p>
    <w:p w:rsidR="0056585D"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List of semester courses required to complete the degree does not seem to be complete</w:t>
      </w:r>
    </w:p>
    <w:p w:rsidR="0056585D" w:rsidRPr="00E555F3" w:rsidRDefault="0056585D" w:rsidP="00E555F3">
      <w:pPr>
        <w:widowControl w:val="0"/>
        <w:numPr>
          <w:ilvl w:val="0"/>
          <w:numId w:val="6"/>
        </w:numPr>
        <w:autoSpaceDE w:val="0"/>
        <w:autoSpaceDN w:val="0"/>
        <w:adjustRightInd w:val="0"/>
        <w:spacing w:after="240"/>
        <w:rPr>
          <w:rFonts w:ascii="Times" w:hAnsi="Times" w:cs="Helvetica"/>
        </w:rPr>
      </w:pPr>
      <w:r>
        <w:rPr>
          <w:rFonts w:ascii="Times" w:hAnsi="Times" w:cs="Helvetica"/>
        </w:rPr>
        <w:t>Unanimously approved, both programs</w:t>
      </w:r>
    </w:p>
    <w:p w:rsidR="0056585D" w:rsidRDefault="0056585D" w:rsidP="00EC449C">
      <w:pPr>
        <w:widowControl w:val="0"/>
        <w:autoSpaceDE w:val="0"/>
        <w:autoSpaceDN w:val="0"/>
        <w:adjustRightInd w:val="0"/>
        <w:spacing w:after="240"/>
        <w:rPr>
          <w:rFonts w:ascii="Times" w:hAnsi="Times" w:cs="Helvetica"/>
        </w:rPr>
      </w:pPr>
      <w:r w:rsidRPr="00222F89">
        <w:rPr>
          <w:rFonts w:ascii="Times" w:hAnsi="Times" w:cs="Helvetica"/>
          <w:b/>
        </w:rPr>
        <w:t>Slavic and EELL</w:t>
      </w:r>
      <w:r>
        <w:rPr>
          <w:rFonts w:ascii="Times" w:hAnsi="Times" w:cs="Helvetica"/>
        </w:rPr>
        <w:t xml:space="preserve"> – Nick Breyfogle and Dave Odden</w:t>
      </w:r>
    </w:p>
    <w:p w:rsidR="0056585D" w:rsidRPr="00222F89" w:rsidRDefault="0056585D" w:rsidP="00EC449C">
      <w:pPr>
        <w:widowControl w:val="0"/>
        <w:autoSpaceDE w:val="0"/>
        <w:autoSpaceDN w:val="0"/>
        <w:adjustRightInd w:val="0"/>
        <w:spacing w:after="240"/>
        <w:rPr>
          <w:rFonts w:ascii="Times" w:hAnsi="Times" w:cs="Helvetica"/>
          <w:b/>
        </w:rPr>
      </w:pPr>
      <w:r>
        <w:rPr>
          <w:rFonts w:ascii="Times" w:hAnsi="Times" w:cs="Helvetica"/>
        </w:rPr>
        <w:tab/>
      </w:r>
      <w:r w:rsidRPr="00222F89">
        <w:rPr>
          <w:rFonts w:ascii="Times" w:hAnsi="Times" w:cs="Helvetica"/>
          <w:b/>
        </w:rPr>
        <w:t>PhD in Linguistics Specialization</w:t>
      </w:r>
    </w:p>
    <w:p w:rsidR="0056585D" w:rsidRDefault="0056585D" w:rsidP="00EC449C">
      <w:pPr>
        <w:widowControl w:val="0"/>
        <w:autoSpaceDE w:val="0"/>
        <w:autoSpaceDN w:val="0"/>
        <w:adjustRightInd w:val="0"/>
        <w:spacing w:after="240"/>
        <w:rPr>
          <w:rFonts w:ascii="Times" w:hAnsi="Times" w:cs="Helvetica"/>
        </w:rPr>
      </w:pPr>
      <w:r w:rsidRPr="00222F89">
        <w:rPr>
          <w:rFonts w:ascii="Times" w:hAnsi="Times" w:cs="Helvetica"/>
          <w:b/>
        </w:rPr>
        <w:t>Dance MA and PhD</w:t>
      </w:r>
      <w:r>
        <w:rPr>
          <w:rFonts w:ascii="Times" w:hAnsi="Times" w:cs="Helvetica"/>
        </w:rPr>
        <w:t xml:space="preserve"> – Dave Odden and Janice Aski</w:t>
      </w:r>
    </w:p>
    <w:p w:rsidR="0056585D" w:rsidRDefault="0056585D" w:rsidP="00EC449C">
      <w:pPr>
        <w:widowControl w:val="0"/>
        <w:autoSpaceDE w:val="0"/>
        <w:autoSpaceDN w:val="0"/>
        <w:adjustRightInd w:val="0"/>
        <w:spacing w:after="240"/>
        <w:rPr>
          <w:rFonts w:ascii="Times" w:hAnsi="Times" w:cs="Helvetica"/>
        </w:rPr>
      </w:pPr>
      <w:r w:rsidRPr="00222F89">
        <w:rPr>
          <w:rFonts w:ascii="Times" w:hAnsi="Times" w:cs="Helvetica"/>
          <w:b/>
        </w:rPr>
        <w:t>Italian MA</w:t>
      </w:r>
      <w:r>
        <w:rPr>
          <w:rFonts w:ascii="Times" w:hAnsi="Times" w:cs="Helvetica"/>
        </w:rPr>
        <w:t xml:space="preserve"> – Dennis Thompson and Carol Gill and Kathy Corl</w:t>
      </w:r>
    </w:p>
    <w:p w:rsidR="0056585D" w:rsidRDefault="0056585D" w:rsidP="00CF0E4F">
      <w:pPr>
        <w:widowControl w:val="0"/>
        <w:numPr>
          <w:ilvl w:val="0"/>
          <w:numId w:val="7"/>
        </w:numPr>
        <w:autoSpaceDE w:val="0"/>
        <w:autoSpaceDN w:val="0"/>
        <w:adjustRightInd w:val="0"/>
        <w:spacing w:after="240"/>
        <w:rPr>
          <w:rFonts w:ascii="Times" w:hAnsi="Times" w:cs="Helvetica"/>
        </w:rPr>
      </w:pPr>
      <w:r>
        <w:rPr>
          <w:rFonts w:ascii="Times" w:hAnsi="Times" w:cs="Helvetica"/>
        </w:rPr>
        <w:t>Mentions courses are now taken for credit, meant graded credit</w:t>
      </w:r>
    </w:p>
    <w:p w:rsidR="0056585D" w:rsidRDefault="0056585D" w:rsidP="00CF0E4F">
      <w:pPr>
        <w:widowControl w:val="0"/>
        <w:numPr>
          <w:ilvl w:val="0"/>
          <w:numId w:val="7"/>
        </w:numPr>
        <w:autoSpaceDE w:val="0"/>
        <w:autoSpaceDN w:val="0"/>
        <w:adjustRightInd w:val="0"/>
        <w:spacing w:after="240"/>
        <w:rPr>
          <w:rFonts w:ascii="Times" w:hAnsi="Times" w:cs="Helvetica"/>
        </w:rPr>
      </w:pPr>
      <w:r>
        <w:rPr>
          <w:rFonts w:ascii="Times" w:hAnsi="Times" w:cs="Helvetica"/>
        </w:rPr>
        <w:t>Remove portion about GE foreign language transition plan</w:t>
      </w:r>
    </w:p>
    <w:p w:rsidR="0056585D" w:rsidRDefault="0056585D" w:rsidP="00CF0E4F">
      <w:pPr>
        <w:widowControl w:val="0"/>
        <w:numPr>
          <w:ilvl w:val="0"/>
          <w:numId w:val="7"/>
        </w:numPr>
        <w:autoSpaceDE w:val="0"/>
        <w:autoSpaceDN w:val="0"/>
        <w:adjustRightInd w:val="0"/>
        <w:spacing w:after="240"/>
        <w:rPr>
          <w:rFonts w:ascii="Times" w:hAnsi="Times" w:cs="Helvetica"/>
        </w:rPr>
      </w:pPr>
      <w:r>
        <w:rPr>
          <w:rFonts w:ascii="Times" w:hAnsi="Times" w:cs="Helvetica"/>
        </w:rPr>
        <w:t>Rationale, semester and quarter advising sheet, and list of courses are missing</w:t>
      </w:r>
    </w:p>
    <w:p w:rsidR="0056585D" w:rsidRDefault="0056585D" w:rsidP="00CF0E4F">
      <w:pPr>
        <w:widowControl w:val="0"/>
        <w:numPr>
          <w:ilvl w:val="0"/>
          <w:numId w:val="7"/>
        </w:numPr>
        <w:autoSpaceDE w:val="0"/>
        <w:autoSpaceDN w:val="0"/>
        <w:adjustRightInd w:val="0"/>
        <w:spacing w:after="240"/>
        <w:rPr>
          <w:rFonts w:ascii="Times" w:hAnsi="Times" w:cs="Helvetica"/>
        </w:rPr>
      </w:pPr>
      <w:r>
        <w:rPr>
          <w:rFonts w:ascii="Times" w:hAnsi="Times" w:cs="Helvetica"/>
        </w:rPr>
        <w:t>Proposal only seems to include the chair’s letter. No other documents</w:t>
      </w:r>
    </w:p>
    <w:p w:rsidR="0056585D" w:rsidRDefault="0056585D" w:rsidP="00CF0E4F">
      <w:pPr>
        <w:widowControl w:val="0"/>
        <w:autoSpaceDE w:val="0"/>
        <w:autoSpaceDN w:val="0"/>
        <w:adjustRightInd w:val="0"/>
        <w:spacing w:after="240"/>
        <w:ind w:left="720"/>
        <w:rPr>
          <w:rFonts w:ascii="Times" w:hAnsi="Times" w:cs="Helvetica"/>
        </w:rPr>
      </w:pPr>
    </w:p>
    <w:p w:rsidR="0056585D" w:rsidRDefault="0056585D" w:rsidP="00EC449C">
      <w:pPr>
        <w:widowControl w:val="0"/>
        <w:autoSpaceDE w:val="0"/>
        <w:autoSpaceDN w:val="0"/>
        <w:adjustRightInd w:val="0"/>
        <w:spacing w:after="240"/>
        <w:rPr>
          <w:rFonts w:ascii="Times" w:hAnsi="Times" w:cs="Helvetica"/>
        </w:rPr>
      </w:pPr>
    </w:p>
    <w:p w:rsidR="0056585D" w:rsidRPr="00D63518" w:rsidRDefault="0056585D" w:rsidP="00EC449C">
      <w:pPr>
        <w:widowControl w:val="0"/>
        <w:autoSpaceDE w:val="0"/>
        <w:autoSpaceDN w:val="0"/>
        <w:adjustRightInd w:val="0"/>
        <w:spacing w:after="240"/>
        <w:jc w:val="center"/>
        <w:rPr>
          <w:rFonts w:ascii="Times" w:hAnsi="Times" w:cs="Helvetica"/>
          <w:b/>
        </w:rPr>
      </w:pPr>
      <w:r>
        <w:rPr>
          <w:rFonts w:ascii="Times" w:hAnsi="Times" w:cs="Helvetica"/>
        </w:rPr>
        <w:br w:type="page"/>
      </w:r>
      <w:r w:rsidRPr="00D63518">
        <w:rPr>
          <w:rFonts w:ascii="Times" w:hAnsi="Times" w:cs="Times"/>
          <w:b/>
          <w:bCs/>
        </w:rPr>
        <w:t>Disciplinary Advisory Committee</w:t>
      </w:r>
    </w:p>
    <w:p w:rsidR="0056585D" w:rsidRPr="00D63518" w:rsidRDefault="0056585D" w:rsidP="00EC449C">
      <w:pPr>
        <w:widowControl w:val="0"/>
        <w:autoSpaceDE w:val="0"/>
        <w:autoSpaceDN w:val="0"/>
        <w:adjustRightInd w:val="0"/>
        <w:spacing w:after="240"/>
        <w:jc w:val="center"/>
        <w:rPr>
          <w:rFonts w:ascii="Times" w:hAnsi="Times" w:cs="Helvetica"/>
          <w:b/>
        </w:rPr>
      </w:pPr>
      <w:smartTag w:uri="urn:schemas-microsoft-com:office:smarttags" w:element="place">
        <w:smartTag w:uri="urn:schemas-microsoft-com:office:smarttags" w:element="place">
          <w:r w:rsidRPr="00D63518">
            <w:rPr>
              <w:rFonts w:ascii="Times" w:hAnsi="Times" w:cs="Times"/>
              <w:b/>
              <w:bCs/>
            </w:rPr>
            <w:t>College</w:t>
          </w:r>
        </w:smartTag>
        <w:r w:rsidRPr="00D63518">
          <w:rPr>
            <w:rFonts w:ascii="Times" w:hAnsi="Times" w:cs="Times"/>
            <w:b/>
            <w:bCs/>
          </w:rPr>
          <w:t xml:space="preserve"> of </w:t>
        </w:r>
        <w:smartTag w:uri="urn:schemas-microsoft-com:office:smarttags" w:element="place">
          <w:r w:rsidRPr="00D63518">
            <w:rPr>
              <w:rFonts w:ascii="Times" w:hAnsi="Times" w:cs="Times"/>
              <w:b/>
              <w:bCs/>
            </w:rPr>
            <w:t>Arts</w:t>
          </w:r>
        </w:smartTag>
      </w:smartTag>
      <w:r w:rsidRPr="00D63518">
        <w:rPr>
          <w:rFonts w:ascii="Times" w:hAnsi="Times" w:cs="Times"/>
          <w:b/>
          <w:bCs/>
        </w:rPr>
        <w:t xml:space="preserve"> and Sciences, Arts and Humanities</w:t>
      </w:r>
    </w:p>
    <w:p w:rsidR="0056585D" w:rsidRPr="00D63518" w:rsidRDefault="0056585D" w:rsidP="00EC449C">
      <w:pPr>
        <w:widowControl w:val="0"/>
        <w:autoSpaceDE w:val="0"/>
        <w:autoSpaceDN w:val="0"/>
        <w:adjustRightInd w:val="0"/>
        <w:spacing w:after="240"/>
        <w:jc w:val="center"/>
        <w:rPr>
          <w:rFonts w:ascii="Times" w:hAnsi="Times" w:cs="Helvetica"/>
          <w:b/>
        </w:rPr>
      </w:pPr>
      <w:r w:rsidRPr="00D63518">
        <w:rPr>
          <w:rFonts w:ascii="Times" w:hAnsi="Times" w:cs="Times"/>
          <w:b/>
          <w:bCs/>
        </w:rPr>
        <w:t>TENTATIVE </w:t>
      </w:r>
    </w:p>
    <w:p w:rsidR="0056585D" w:rsidRPr="00D63518" w:rsidRDefault="0056585D" w:rsidP="00EC449C">
      <w:pPr>
        <w:widowControl w:val="0"/>
        <w:autoSpaceDE w:val="0"/>
        <w:autoSpaceDN w:val="0"/>
        <w:adjustRightInd w:val="0"/>
        <w:spacing w:after="240"/>
        <w:jc w:val="center"/>
        <w:rPr>
          <w:rFonts w:ascii="Times" w:hAnsi="Times" w:cs="Helvetica"/>
          <w:u w:val="single"/>
        </w:rPr>
      </w:pPr>
      <w:r w:rsidRPr="00D63518">
        <w:rPr>
          <w:rFonts w:ascii="Times" w:hAnsi="Times" w:cs="Times"/>
          <w:bCs/>
          <w:u w:val="single"/>
        </w:rPr>
        <w:t>Agenda</w:t>
      </w:r>
      <w:r>
        <w:rPr>
          <w:rFonts w:ascii="Times" w:hAnsi="Times" w:cs="Times"/>
          <w:bCs/>
          <w:u w:val="single"/>
        </w:rPr>
        <w:t>s</w:t>
      </w:r>
      <w:r w:rsidRPr="00D63518">
        <w:rPr>
          <w:rFonts w:ascii="Times" w:hAnsi="Times" w:cs="Times"/>
          <w:bCs/>
          <w:u w:val="single"/>
        </w:rPr>
        <w:t xml:space="preserve"> for </w:t>
      </w:r>
      <w:r>
        <w:rPr>
          <w:rFonts w:ascii="Times" w:hAnsi="Times" w:cs="Times"/>
          <w:bCs/>
          <w:u w:val="single"/>
        </w:rPr>
        <w:t>Spring Quarter</w:t>
      </w:r>
    </w:p>
    <w:p w:rsidR="0056585D" w:rsidRPr="00D63518" w:rsidRDefault="0056585D" w:rsidP="00EC449C">
      <w:pPr>
        <w:widowControl w:val="0"/>
        <w:autoSpaceDE w:val="0"/>
        <w:autoSpaceDN w:val="0"/>
        <w:adjustRightInd w:val="0"/>
        <w:spacing w:after="240"/>
        <w:jc w:val="center"/>
        <w:rPr>
          <w:rFonts w:ascii="Times" w:hAnsi="Times" w:cs="Helvetica"/>
        </w:rPr>
      </w:pPr>
      <w:r w:rsidRPr="00D63518">
        <w:rPr>
          <w:rFonts w:ascii="Times" w:hAnsi="Times" w:cs="Times"/>
          <w:bCs/>
        </w:rPr>
        <w:t>143 University Hall</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We will have remaining programs from the following:</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Comp Studies BA—6 sub plans, MA, PhD—will be ready</w:t>
      </w:r>
      <w:r>
        <w:rPr>
          <w:rFonts w:ascii="Times" w:hAnsi="Times" w:cs="Helvetica"/>
        </w:rPr>
        <w:t xml:space="preserve"> (Marge Lynde)</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AAAS BA—</w:t>
      </w:r>
      <w:r>
        <w:rPr>
          <w:rFonts w:ascii="Times" w:hAnsi="Times" w:cs="Helvetica"/>
        </w:rPr>
        <w:t>(Ken Goings and Melinda Bogarty)</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EALL—Japanese BA and Minor, Chinese BA and Minor, Korean BA and Minor</w:t>
      </w:r>
      <w:r>
        <w:rPr>
          <w:rFonts w:ascii="Times" w:hAnsi="Times" w:cs="Helvetica"/>
        </w:rPr>
        <w:t xml:space="preserve"> (Kirk </w:t>
      </w:r>
      <w:smartTag w:uri="urn:schemas-microsoft-com:office:smarttags" w:element="place">
        <w:r>
          <w:rPr>
            <w:rFonts w:ascii="Times" w:hAnsi="Times" w:cs="Helvetica"/>
          </w:rPr>
          <w:t>Denton</w:t>
        </w:r>
      </w:smartTag>
      <w:r>
        <w:rPr>
          <w:rFonts w:ascii="Times" w:hAnsi="Times" w:cs="Helvetica"/>
        </w:rPr>
        <w:t xml:space="preserve"> and Mari Noda)</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EALL—PhD, MA, Minor</w:t>
      </w:r>
      <w:r>
        <w:rPr>
          <w:rFonts w:ascii="Times" w:hAnsi="Times" w:cs="Helvetica"/>
        </w:rPr>
        <w:t xml:space="preserve"> (Kirk </w:t>
      </w:r>
      <w:smartTag w:uri="urn:schemas-microsoft-com:office:smarttags" w:element="place">
        <w:r>
          <w:rPr>
            <w:rFonts w:ascii="Times" w:hAnsi="Times" w:cs="Helvetica"/>
          </w:rPr>
          <w:t>Denton</w:t>
        </w:r>
      </w:smartTag>
      <w:r>
        <w:rPr>
          <w:rFonts w:ascii="Times" w:hAnsi="Times" w:cs="Helvetica"/>
        </w:rPr>
        <w:t xml:space="preserve"> and Mari Noda)</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Romance Languages BA—New Degree Program</w:t>
      </w:r>
      <w:r>
        <w:rPr>
          <w:rFonts w:ascii="Times" w:hAnsi="Times" w:cs="Helvetica"/>
        </w:rPr>
        <w:t xml:space="preserve"> (Janice Aski)</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Disability Studies Minor</w:t>
      </w:r>
      <w:r>
        <w:rPr>
          <w:rFonts w:ascii="Times" w:hAnsi="Times" w:cs="Helvetica"/>
        </w:rPr>
        <w:t xml:space="preserve"> – sent forward to subcommittee</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Popular Studies Minor</w:t>
      </w:r>
      <w:r>
        <w:rPr>
          <w:rFonts w:ascii="Times" w:hAnsi="Times" w:cs="Helvetica"/>
        </w:rPr>
        <w:t xml:space="preserve"> (Jared Gardner)</w:t>
      </w:r>
    </w:p>
    <w:p w:rsidR="0056585D" w:rsidRDefault="0056585D" w:rsidP="00EC449C">
      <w:pPr>
        <w:widowControl w:val="0"/>
        <w:autoSpaceDE w:val="0"/>
        <w:autoSpaceDN w:val="0"/>
        <w:adjustRightInd w:val="0"/>
        <w:spacing w:after="240"/>
        <w:rPr>
          <w:rFonts w:ascii="Times" w:hAnsi="Times" w:cs="Helvetica"/>
        </w:rPr>
      </w:pPr>
      <w:r w:rsidRPr="00D63518">
        <w:rPr>
          <w:rFonts w:ascii="Times" w:hAnsi="Times" w:cs="Helvetica"/>
        </w:rPr>
        <w:t>South Asian Studies Minor</w:t>
      </w:r>
      <w:r>
        <w:rPr>
          <w:rFonts w:ascii="Times" w:hAnsi="Times" w:cs="Helvetica"/>
        </w:rPr>
        <w:t xml:space="preserve"> (Leo Coleman)</w:t>
      </w:r>
    </w:p>
    <w:p w:rsidR="0056585D" w:rsidRDefault="0056585D" w:rsidP="00EC449C">
      <w:pPr>
        <w:widowControl w:val="0"/>
        <w:autoSpaceDE w:val="0"/>
        <w:autoSpaceDN w:val="0"/>
        <w:adjustRightInd w:val="0"/>
        <w:spacing w:after="240"/>
        <w:rPr>
          <w:rFonts w:ascii="Times" w:hAnsi="Times" w:cs="Helvetica"/>
        </w:rPr>
      </w:pPr>
      <w:r>
        <w:rPr>
          <w:rFonts w:ascii="Times" w:hAnsi="Times" w:cs="Helvetica"/>
        </w:rPr>
        <w:t>Folklore Minor ?</w:t>
      </w:r>
    </w:p>
    <w:p w:rsidR="0056585D" w:rsidRPr="00D63518" w:rsidRDefault="0056585D" w:rsidP="00EC449C">
      <w:pPr>
        <w:widowControl w:val="0"/>
        <w:autoSpaceDE w:val="0"/>
        <w:autoSpaceDN w:val="0"/>
        <w:adjustRightInd w:val="0"/>
        <w:spacing w:after="240"/>
        <w:rPr>
          <w:rFonts w:ascii="Times" w:hAnsi="Times" w:cs="Helvetica"/>
        </w:rPr>
      </w:pPr>
      <w:r>
        <w:rPr>
          <w:rFonts w:ascii="Times" w:hAnsi="Times" w:cs="Helvetica"/>
        </w:rPr>
        <w:t>Film Studies (John Davidson)</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Sexuality Studies Minor</w:t>
      </w:r>
      <w:r>
        <w:rPr>
          <w:rFonts w:ascii="Times" w:hAnsi="Times" w:cs="Helvetica"/>
        </w:rPr>
        <w:t xml:space="preserve"> and BA (Debra Moddelmog)</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 xml:space="preserve">NELC—Islamic Studies BA, Arabic BA, Hebrew BA, Persian Minor </w:t>
      </w:r>
      <w:r>
        <w:rPr>
          <w:rFonts w:ascii="Times" w:hAnsi="Times" w:cs="Helvetica"/>
        </w:rPr>
        <w:t xml:space="preserve"> (Sabra Webber)</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Spanish—BA, BA Honors, Minor, Honors Minor, MA, PhD</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Medieval and Renaissance</w:t>
      </w:r>
      <w:r>
        <w:rPr>
          <w:rFonts w:ascii="Times" w:hAnsi="Times" w:cs="Helvetica"/>
        </w:rPr>
        <w:t xml:space="preserve"> (Sarah-Grace Heller)</w:t>
      </w:r>
    </w:p>
    <w:p w:rsidR="0056585D" w:rsidRDefault="0056585D" w:rsidP="00EC449C">
      <w:pPr>
        <w:widowControl w:val="0"/>
        <w:autoSpaceDE w:val="0"/>
        <w:autoSpaceDN w:val="0"/>
        <w:adjustRightInd w:val="0"/>
        <w:spacing w:after="240"/>
        <w:rPr>
          <w:rFonts w:ascii="Times" w:hAnsi="Times" w:cs="Helvetica"/>
        </w:rPr>
      </w:pPr>
      <w:r w:rsidRPr="00D63518">
        <w:rPr>
          <w:rFonts w:ascii="Times" w:hAnsi="Times" w:cs="Helvetica"/>
        </w:rPr>
        <w:t>Jewish Studies BA</w:t>
      </w:r>
      <w:r w:rsidRPr="0009275B">
        <w:rPr>
          <w:rFonts w:ascii="Times" w:hAnsi="Times" w:cs="Helvetica"/>
        </w:rPr>
        <w:t xml:space="preserve"> </w:t>
      </w:r>
      <w:r>
        <w:rPr>
          <w:rFonts w:ascii="Times" w:hAnsi="Times" w:cs="Helvetica"/>
        </w:rPr>
        <w:t>(David Stein)</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 xml:space="preserve">English—BA, Honors BA, </w:t>
      </w:r>
      <w:r>
        <w:rPr>
          <w:rFonts w:ascii="Times" w:hAnsi="Times" w:cs="Helvetica"/>
        </w:rPr>
        <w:t xml:space="preserve">Minor, Creative Writing Minor, </w:t>
      </w:r>
      <w:r w:rsidRPr="00D63518">
        <w:rPr>
          <w:rFonts w:ascii="Times" w:hAnsi="Times" w:cs="Helvetica"/>
        </w:rPr>
        <w:t>MA, MFA in creative writing, PhD</w:t>
      </w:r>
      <w:r>
        <w:rPr>
          <w:rFonts w:ascii="Times" w:hAnsi="Times" w:cs="Helvetica"/>
        </w:rPr>
        <w:t xml:space="preserve"> (Chris Highley)</w:t>
      </w:r>
    </w:p>
    <w:p w:rsidR="0056585D" w:rsidRPr="00D63518" w:rsidRDefault="0056585D" w:rsidP="00EC449C">
      <w:pPr>
        <w:widowControl w:val="0"/>
        <w:autoSpaceDE w:val="0"/>
        <w:autoSpaceDN w:val="0"/>
        <w:adjustRightInd w:val="0"/>
        <w:spacing w:after="240"/>
        <w:rPr>
          <w:rFonts w:ascii="Times" w:hAnsi="Times" w:cs="Helvetica"/>
        </w:rPr>
      </w:pPr>
      <w:r w:rsidRPr="00D63518">
        <w:rPr>
          <w:rFonts w:ascii="Times" w:hAnsi="Times" w:cs="Helvetica"/>
        </w:rPr>
        <w:t xml:space="preserve">History—BA, </w:t>
      </w:r>
      <w:r>
        <w:rPr>
          <w:rFonts w:ascii="Times" w:hAnsi="Times" w:cs="Helvetica"/>
        </w:rPr>
        <w:t>Minor, MA, PhD (Nick Breyfogle)</w:t>
      </w:r>
    </w:p>
    <w:p w:rsidR="0056585D" w:rsidRPr="00D63518" w:rsidRDefault="0056585D" w:rsidP="00EC449C">
      <w:pPr>
        <w:widowControl w:val="0"/>
        <w:autoSpaceDE w:val="0"/>
        <w:autoSpaceDN w:val="0"/>
        <w:adjustRightInd w:val="0"/>
        <w:spacing w:after="240"/>
        <w:rPr>
          <w:rFonts w:ascii="Times" w:hAnsi="Times" w:cs="Helvetica"/>
        </w:rPr>
      </w:pPr>
    </w:p>
    <w:p w:rsidR="0056585D" w:rsidRPr="00D63518" w:rsidRDefault="0056585D" w:rsidP="00EC449C">
      <w:pPr>
        <w:widowControl w:val="0"/>
        <w:autoSpaceDE w:val="0"/>
        <w:autoSpaceDN w:val="0"/>
        <w:adjustRightInd w:val="0"/>
        <w:spacing w:after="240"/>
        <w:rPr>
          <w:rFonts w:ascii="Times" w:hAnsi="Times" w:cs="Helvetica"/>
        </w:rPr>
      </w:pPr>
    </w:p>
    <w:sectPr w:rsidR="0056585D" w:rsidRPr="00D63518" w:rsidSect="0083776E">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F4FCC"/>
    <w:multiLevelType w:val="multilevel"/>
    <w:tmpl w:val="5706E1CE"/>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nsid w:val="11B2019F"/>
    <w:multiLevelType w:val="hybridMultilevel"/>
    <w:tmpl w:val="0A20AF2C"/>
    <w:lvl w:ilvl="0" w:tplc="04090017">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6991D00"/>
    <w:multiLevelType w:val="hybridMultilevel"/>
    <w:tmpl w:val="F8600DD8"/>
    <w:lvl w:ilvl="0" w:tplc="5FAA7C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85A58A6"/>
    <w:multiLevelType w:val="hybridMultilevel"/>
    <w:tmpl w:val="F178225E"/>
    <w:lvl w:ilvl="0" w:tplc="58C4F43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8954789"/>
    <w:multiLevelType w:val="hybridMultilevel"/>
    <w:tmpl w:val="55180DCC"/>
    <w:lvl w:ilvl="0" w:tplc="7EC26E7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9CC4B38"/>
    <w:multiLevelType w:val="hybridMultilevel"/>
    <w:tmpl w:val="D1E625D8"/>
    <w:lvl w:ilvl="0" w:tplc="188CF64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6E9E74C1"/>
    <w:multiLevelType w:val="hybridMultilevel"/>
    <w:tmpl w:val="0032C13C"/>
    <w:lvl w:ilvl="0" w:tplc="B3A0A25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76E"/>
    <w:rsid w:val="00067453"/>
    <w:rsid w:val="0009275B"/>
    <w:rsid w:val="00100436"/>
    <w:rsid w:val="00222F89"/>
    <w:rsid w:val="002B49A2"/>
    <w:rsid w:val="002D08EB"/>
    <w:rsid w:val="002F175C"/>
    <w:rsid w:val="00395367"/>
    <w:rsid w:val="003D4EF7"/>
    <w:rsid w:val="003E4820"/>
    <w:rsid w:val="004948E9"/>
    <w:rsid w:val="0056585D"/>
    <w:rsid w:val="00574CD6"/>
    <w:rsid w:val="00630596"/>
    <w:rsid w:val="007054CE"/>
    <w:rsid w:val="007766CD"/>
    <w:rsid w:val="007A6CC1"/>
    <w:rsid w:val="0083776E"/>
    <w:rsid w:val="008C6CFB"/>
    <w:rsid w:val="008D0AE5"/>
    <w:rsid w:val="00924E6A"/>
    <w:rsid w:val="0093135E"/>
    <w:rsid w:val="009732A7"/>
    <w:rsid w:val="00A02A47"/>
    <w:rsid w:val="00A16AD0"/>
    <w:rsid w:val="00A86A5D"/>
    <w:rsid w:val="00B5531F"/>
    <w:rsid w:val="00B76C49"/>
    <w:rsid w:val="00BD1417"/>
    <w:rsid w:val="00BD4792"/>
    <w:rsid w:val="00BF1C2C"/>
    <w:rsid w:val="00C740EB"/>
    <w:rsid w:val="00C8055B"/>
    <w:rsid w:val="00CB54F2"/>
    <w:rsid w:val="00CB62D9"/>
    <w:rsid w:val="00CD529D"/>
    <w:rsid w:val="00CF0E4F"/>
    <w:rsid w:val="00D32468"/>
    <w:rsid w:val="00D34817"/>
    <w:rsid w:val="00D63518"/>
    <w:rsid w:val="00D85FDA"/>
    <w:rsid w:val="00DC10F2"/>
    <w:rsid w:val="00DD06D9"/>
    <w:rsid w:val="00DE7E3B"/>
    <w:rsid w:val="00E12FEF"/>
    <w:rsid w:val="00E17A7B"/>
    <w:rsid w:val="00E314D6"/>
    <w:rsid w:val="00E555F3"/>
    <w:rsid w:val="00EC449C"/>
    <w:rsid w:val="00EC5F0C"/>
    <w:rsid w:val="00F266D0"/>
    <w:rsid w:val="00F41B6D"/>
    <w:rsid w:val="00F96595"/>
    <w:rsid w:val="00F9666F"/>
    <w:rsid w:val="00FD3872"/>
    <w:rsid w:val="00FD51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E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117</TotalTime>
  <Pages>6</Pages>
  <Words>864</Words>
  <Characters>4927</Characters>
  <Application>Microsoft Office Outlook</Application>
  <DocSecurity>0</DocSecurity>
  <Lines>0</Lines>
  <Paragraphs>0</Paragraphs>
  <ScaleCrop>false</ScaleCrop>
  <Company>Arts and Humanities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AHIT</dc:creator>
  <cp:keywords/>
  <dc:description/>
  <cp:lastModifiedBy>meyers.255</cp:lastModifiedBy>
  <cp:revision>8</cp:revision>
  <cp:lastPrinted>2011-02-02T17:50:00Z</cp:lastPrinted>
  <dcterms:created xsi:type="dcterms:W3CDTF">2011-03-04T17:51:00Z</dcterms:created>
  <dcterms:modified xsi:type="dcterms:W3CDTF">2011-03-04T19:59:00Z</dcterms:modified>
</cp:coreProperties>
</file>